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</w:p>
    <w:p>
      <w:pPr>
        <w:widowControl/>
        <w:adjustRightInd w:val="0"/>
        <w:snapToGrid w:val="0"/>
        <w:jc w:val="center"/>
        <w:rPr>
          <w:rFonts w:ascii="微软雅黑" w:hAnsi="微软雅黑" w:eastAsia="微软雅黑"/>
          <w:b/>
          <w:bCs w:val="0"/>
          <w:color w:val="000000"/>
          <w:sz w:val="36"/>
          <w:szCs w:val="36"/>
        </w:rPr>
      </w:pPr>
      <w:r>
        <w:rPr>
          <w:rFonts w:hint="eastAsia" w:ascii="微软雅黑" w:hAnsi="微软雅黑" w:eastAsia="微软雅黑"/>
          <w:b/>
          <w:bCs w:val="0"/>
          <w:sz w:val="36"/>
          <w:szCs w:val="36"/>
          <w:lang w:eastAsia="zh-CN" w:bidi="en-US"/>
        </w:rPr>
        <w:t>国际</w:t>
      </w:r>
      <w:r>
        <w:rPr>
          <w:rFonts w:hint="eastAsia" w:ascii="微软雅黑" w:hAnsi="微软雅黑" w:eastAsia="微软雅黑"/>
          <w:b/>
          <w:bCs w:val="0"/>
          <w:sz w:val="36"/>
          <w:szCs w:val="36"/>
          <w:lang w:bidi="en-US"/>
        </w:rPr>
        <w:t>危废产业创新发展高峰</w:t>
      </w:r>
      <w:r>
        <w:rPr>
          <w:rFonts w:hint="eastAsia" w:ascii="微软雅黑" w:hAnsi="微软雅黑" w:eastAsia="微软雅黑"/>
          <w:b/>
          <w:bCs w:val="0"/>
          <w:sz w:val="36"/>
          <w:szCs w:val="36"/>
          <w:lang w:eastAsia="zh-CN" w:bidi="en-US"/>
        </w:rPr>
        <w:t>论坛</w:t>
      </w:r>
      <w:r>
        <w:rPr>
          <w:rFonts w:hint="eastAsia" w:ascii="微软雅黑" w:hAnsi="微软雅黑" w:eastAsia="微软雅黑" w:cs="新宋体"/>
          <w:b/>
          <w:bCs w:val="0"/>
          <w:sz w:val="36"/>
          <w:szCs w:val="36"/>
        </w:rPr>
        <w:t>回执表</w:t>
      </w:r>
    </w:p>
    <w:tbl>
      <w:tblPr>
        <w:tblStyle w:val="6"/>
        <w:tblpPr w:leftFromText="180" w:rightFromText="180" w:vertAnchor="text" w:horzAnchor="margin" w:tblpXSpec="center" w:tblpY="47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30"/>
        <w:gridCol w:w="1353"/>
        <w:gridCol w:w="1698"/>
        <w:gridCol w:w="1187"/>
        <w:gridCol w:w="568"/>
        <w:gridCol w:w="459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ascii="宋体" w:hAnsi="宋体"/>
                <w:b/>
                <w:bCs w:val="0"/>
                <w:sz w:val="24"/>
                <w:szCs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审 批 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ind w:left="0" w:leftChars="0" w:firstLine="482" w:firstLineChars="200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</w:rPr>
              <w:t>职  务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联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系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4"/>
              <w:spacing w:after="50" w:line="0" w:lineRule="atLeast"/>
              <w:ind w:left="0" w:leftChars="0" w:firstLine="482" w:firstLineChars="200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pStyle w:val="4"/>
              <w:spacing w:after="50" w:line="0" w:lineRule="atLeast"/>
              <w:rPr>
                <w:rFonts w:ascii="宋体" w:hAnsi="宋体" w:eastAsia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电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话</w:t>
            </w:r>
          </w:p>
        </w:tc>
        <w:tc>
          <w:tcPr>
            <w:tcW w:w="3981" w:type="dxa"/>
            <w:gridSpan w:val="3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传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真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代表姓名</w:t>
            </w: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部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门</w:t>
            </w: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手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邮</w:t>
            </w:r>
            <w:r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</w:rPr>
              <w:t>参会类别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eastAsia" w:ascii="宋体" w:hAnsi="宋体" w:eastAsia="宋体" w:cs="Arial"/>
                <w:b/>
                <w:b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承办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单位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160000元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  □协办单位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58000元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□展位赞助1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58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00元 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发言1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800元     □会刊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内彩页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宣传3000元     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茶歇赞助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30000元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        </w:t>
            </w:r>
          </w:p>
          <w:p>
            <w:pPr>
              <w:tabs>
                <w:tab w:val="left" w:pos="420"/>
              </w:tabs>
              <w:jc w:val="left"/>
              <w:rPr>
                <w:rFonts w:ascii="宋体" w:hAnsi="宋体" w:cs="Arial"/>
                <w:b/>
                <w:bCs w:val="0"/>
                <w:sz w:val="24"/>
                <w:szCs w:val="21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参会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>2800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元/人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（会员9折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资料入袋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9800元   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</w:rPr>
              <w:t xml:space="preserve">其他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031" w:type="dxa"/>
            <w:gridSpan w:val="8"/>
            <w:shd w:val="clear" w:color="auto" w:fill="D7D7D7" w:themeFill="background1" w:themeFillShade="D8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default" w:ascii="宋体" w:hAnsi="宋体" w:eastAsia="宋体" w:cs="Arial"/>
                <w:b/>
                <w:b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val="en-US" w:eastAsia="zh-CN"/>
              </w:rPr>
              <w:t xml:space="preserve">是否有意向加入中国危废产业网 危废联盟圈 </w:t>
            </w:r>
            <w:r>
              <w:rPr>
                <w:rFonts w:hint="eastAsia" w:ascii="宋体" w:hAnsi="宋体" w:cs="Arial"/>
                <w:b/>
                <w:bCs w:val="0"/>
                <w:sz w:val="24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031" w:type="dxa"/>
            <w:gridSpan w:val="8"/>
            <w:shd w:val="clear" w:color="auto" w:fill="D7D7D7" w:themeFill="background1" w:themeFillShade="D8"/>
            <w:vAlign w:val="center"/>
          </w:tcPr>
          <w:p>
            <w:pPr>
              <w:tabs>
                <w:tab w:val="left" w:pos="420"/>
              </w:tabs>
              <w:jc w:val="left"/>
              <w:rPr>
                <w:rFonts w:hint="default" w:ascii="宋体" w:hAnsi="宋体" w:eastAsia="宋体" w:cs="Arial"/>
                <w:b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sz w:val="22"/>
                <w:szCs w:val="20"/>
                <w:shd w:val="clear"/>
                <w:lang w:eastAsia="zh-CN"/>
              </w:rPr>
              <w:t>注意：本次会议由于与会者众多，酒店房间数量比较紧张，请参会代表提前根据行程预定住宿。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汇款方式</w:t>
            </w:r>
          </w:p>
        </w:tc>
        <w:tc>
          <w:tcPr>
            <w:tcW w:w="8712" w:type="dxa"/>
            <w:gridSpan w:val="7"/>
            <w:vAlign w:val="center"/>
          </w:tcPr>
          <w:p>
            <w:pPr>
              <w:spacing w:after="50" w:line="0" w:lineRule="atLeast"/>
              <w:rPr>
                <w:rFonts w:hint="eastAsia" w:ascii="宋体" w:hAnsi="宋体" w:eastAsia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帐户名：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北京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中环经联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eastAsia="zh-CN"/>
              </w:rPr>
              <w:t>环境科技有限公司</w:t>
            </w:r>
          </w:p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开户行：工行北京西四环支行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帐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号：</w:t>
            </w:r>
            <w:r>
              <w:t>0200 2077 0920 0152 082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电汇金额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after="50" w:line="0" w:lineRule="atLeast"/>
              <w:ind w:firstLine="480" w:firstLineChars="200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万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仟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拾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元整</w:t>
            </w:r>
          </w:p>
        </w:tc>
        <w:tc>
          <w:tcPr>
            <w:tcW w:w="1027" w:type="dxa"/>
            <w:gridSpan w:val="2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小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写</w:t>
            </w:r>
          </w:p>
        </w:tc>
        <w:tc>
          <w:tcPr>
            <w:tcW w:w="2517" w:type="dxa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1319" w:type="dxa"/>
            <w:vAlign w:val="center"/>
          </w:tcPr>
          <w:p>
            <w:pPr>
              <w:spacing w:line="440" w:lineRule="exact"/>
              <w:ind w:right="-57"/>
              <w:jc w:val="center"/>
              <w:rPr>
                <w:rFonts w:ascii="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  <w:szCs w:val="24"/>
              </w:rPr>
              <w:t>开票信息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称：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地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址、电</w:t>
            </w:r>
            <w:r>
              <w:rPr>
                <w:rFonts w:ascii="宋体" w:hAns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话：</w:t>
            </w:r>
          </w:p>
          <w:p>
            <w:pPr>
              <w:spacing w:line="480" w:lineRule="exact"/>
              <w:ind w:right="-57"/>
              <w:rPr>
                <w:rFonts w:ascii="宋体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请注明：</w:t>
            </w:r>
          </w:p>
          <w:p>
            <w:pPr>
              <w:spacing w:line="340" w:lineRule="exact"/>
              <w:ind w:firstLine="840" w:firstLineChars="350"/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会议费</w:t>
            </w:r>
          </w:p>
          <w:p>
            <w:pPr>
              <w:spacing w:line="340" w:lineRule="exact"/>
              <w:ind w:firstLine="840" w:firstLineChars="3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增值税普票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 xml:space="preserve">      □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atLeast"/>
        </w:trPr>
        <w:tc>
          <w:tcPr>
            <w:tcW w:w="1319" w:type="dxa"/>
            <w:vAlign w:val="center"/>
          </w:tcPr>
          <w:p>
            <w:pPr>
              <w:spacing w:after="50" w:line="0" w:lineRule="atLeast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参会方式</w:t>
            </w:r>
          </w:p>
        </w:tc>
        <w:tc>
          <w:tcPr>
            <w:tcW w:w="5168" w:type="dxa"/>
            <w:gridSpan w:val="4"/>
            <w:vAlign w:val="center"/>
          </w:tcPr>
          <w:p>
            <w:pPr>
              <w:spacing w:after="50" w:line="0" w:lineRule="atLeas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请将参会回执回传或E-mail至会务组</w:t>
            </w:r>
            <w:r>
              <w:rPr>
                <w:rFonts w:hint="eastAsia" w:ascii="宋体" w:hAnsi="宋体" w:cs="宋体"/>
                <w:bCs/>
                <w:spacing w:val="-20"/>
                <w:sz w:val="24"/>
                <w:szCs w:val="24"/>
              </w:rPr>
              <w:t>，会务组将发送详细安排。各参会代表凭证入场。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40" w:lineRule="exact"/>
              <w:ind w:firstLine="823" w:firstLineChars="343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单位印章</w:t>
            </w:r>
          </w:p>
          <w:p>
            <w:pPr>
              <w:spacing w:line="3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after="50" w:line="0" w:lineRule="atLeast"/>
              <w:ind w:firstLine="705" w:firstLineChars="294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年   月   日</w:t>
            </w:r>
          </w:p>
        </w:tc>
      </w:tr>
    </w:tbl>
    <w:p>
      <w:pPr>
        <w:spacing w:line="0" w:lineRule="atLeast"/>
        <w:ind w:firstLine="1205" w:firstLineChars="500"/>
        <w:rPr>
          <w:rFonts w:ascii="宋体" w:hAnsi="宋体"/>
          <w:b/>
          <w:bCs w:val="0"/>
        </w:rPr>
      </w:pPr>
      <w:r>
        <w:rPr>
          <w:rFonts w:hint="eastAsia" w:ascii="宋体" w:hAnsi="宋体" w:cs="仿宋_GB2312"/>
          <w:b/>
          <w:bCs w:val="0"/>
          <w:color w:val="000000"/>
          <w:sz w:val="24"/>
          <w:lang w:val="zh-CN"/>
        </w:rPr>
        <w:t>经研究，我单位选派下列同志参加学习：（加盖单位公章）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3" w:afterLines="20" w:line="0" w:lineRule="atLeast"/>
        <w:textAlignment w:val="auto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注: 报名人员较多时此表格可复印使用，传真件有效，请用正楷字填写。</w:t>
      </w:r>
    </w:p>
    <w:p>
      <w:pPr>
        <w:spacing w:line="0" w:lineRule="atLeast"/>
        <w:ind w:firstLine="241" w:firstLineChars="100"/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联系人：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杨经理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电话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15801439634（微同）</w:t>
      </w: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</w:p>
    <w:p>
      <w:pPr>
        <w:spacing w:line="0" w:lineRule="atLeast"/>
        <w:ind w:firstLine="241" w:firstLineChars="100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bCs w:val="0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邮箱：</w:t>
      </w:r>
      <w:r>
        <w:rPr>
          <w:rFonts w:hint="eastAsia" w:ascii="宋体" w:hAnsi="宋体" w:cs="宋体"/>
          <w:b/>
          <w:bCs w:val="0"/>
          <w:color w:val="0D0D0D" w:themeColor="text1" w:themeTint="F2"/>
          <w:sz w:val="24"/>
          <w:szCs w:val="24"/>
          <w:u w:val="none" w:color="auto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hbb118@126.com</w:t>
      </w:r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3NjMxODc0YzA0MTBlZGI1MGY4YjY3NzQ2OWNmZjgifQ=="/>
  </w:docVars>
  <w:rsids>
    <w:rsidRoot w:val="659000E7"/>
    <w:rsid w:val="270927AB"/>
    <w:rsid w:val="659000E7"/>
    <w:rsid w:val="686E3DB3"/>
    <w:rsid w:val="7FE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1"/>
    <w:pPr>
      <w:ind w:left="781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before="120" w:after="120" w:afterLines="0" w:afterAutospacing="0" w:line="480" w:lineRule="exact"/>
      <w:ind w:left="0" w:leftChars="0" w:firstLine="883" w:firstLineChars="200"/>
      <w:jc w:val="left"/>
    </w:pPr>
    <w:rPr>
      <w:rFonts w:asciiTheme="minorAscii" w:hAnsiTheme="minorAscii"/>
      <w:sz w:val="24"/>
    </w:rPr>
  </w:style>
  <w:style w:type="paragraph" w:styleId="5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2024-02-18T02:39:00Z</dcterms:created>
  <dc:creator>冯斌</dc:creator>
  <cp:lastModifiedBy>WPS_1649725711</cp:lastModifiedBy>
  <dcterms:modified xsi:type="dcterms:W3CDTF">2024-03-12T07:19:41Z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E5375026F1B94BD5AF3BF546DAF5E360_11</vt:lpwstr>
  </property>
</Properties>
</file>