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0"/>
          <w:szCs w:val="30"/>
          <w:lang w:eastAsia="zh-CN"/>
        </w:rPr>
        <w:t>全国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0"/>
          <w:szCs w:val="30"/>
          <w:lang w:val="en-US" w:eastAsia="zh-CN"/>
        </w:rPr>
        <w:t>“工业废水、高浓度废液及废酸碱综合利用新技术、新装备交流大会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回执表</w:t>
      </w:r>
    </w:p>
    <w:tbl>
      <w:tblPr>
        <w:tblStyle w:val="6"/>
        <w:tblpPr w:leftFromText="180" w:rightFromText="180" w:vertAnchor="text" w:horzAnchor="margin" w:tblpXSpec="center" w:tblpY="47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30"/>
        <w:gridCol w:w="1353"/>
        <w:gridCol w:w="1698"/>
        <w:gridCol w:w="1187"/>
        <w:gridCol w:w="568"/>
        <w:gridCol w:w="459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ascii="宋体" w:hAnsi="宋体"/>
                <w:b/>
                <w:bCs w:val="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审 批 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ind w:left="0" w:leftChars="0" w:firstLine="482" w:firstLineChars="200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ind w:left="0" w:leftChars="0" w:firstLine="482" w:firstLineChars="200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参会类别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eastAsia" w:ascii="宋体" w:hAnsi="宋体" w:eastAsia="宋体" w:cs="Arial"/>
                <w:b/>
                <w:b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承办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单位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60000元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□协办单位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38000元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□展位赞助1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00元 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发言1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00元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会刊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内彩页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宣传3000元 </w:t>
            </w:r>
            <w:bookmarkStart w:id="0" w:name="_GoBack"/>
            <w:bookmarkEnd w:id="0"/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茶歇赞助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30000元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      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参会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2800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元/人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资料入袋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8000元     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证书（另收费）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031" w:type="dxa"/>
            <w:gridSpan w:val="8"/>
            <w:shd w:val="clear" w:color="auto" w:fill="D7D7D7" w:themeFill="background1" w:themeFillShade="D8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default" w:ascii="宋体" w:hAnsi="宋体" w:eastAsia="宋体" w:cs="Arial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sz w:val="22"/>
                <w:szCs w:val="20"/>
                <w:shd w:val="clear"/>
                <w:lang w:eastAsia="zh-CN"/>
              </w:rPr>
              <w:t>注意：本次会议由于与会者众多，酒店房间数量比较紧张，请参会代表提前根据行程预定住宿。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帐户名：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北京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中环经联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环境科技有限公司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开户行：工行北京西四环支行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号：</w:t>
            </w:r>
            <w:r>
              <w:t>0200 2077 0920 0152 082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电汇金额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after="50" w:line="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写</w:t>
            </w:r>
          </w:p>
        </w:tc>
        <w:tc>
          <w:tcPr>
            <w:tcW w:w="2517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319" w:type="dxa"/>
            <w:vAlign w:val="center"/>
          </w:tcPr>
          <w:p>
            <w:pPr>
              <w:spacing w:line="440" w:lineRule="exact"/>
              <w:ind w:right="-57"/>
              <w:jc w:val="center"/>
              <w:rPr>
                <w:rFonts w:ascii="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line="480" w:lineRule="exact"/>
              <w:ind w:right="-57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ind w:right="-57"/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称：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请注明：</w:t>
            </w:r>
          </w:p>
          <w:p>
            <w:pPr>
              <w:spacing w:line="340" w:lineRule="exact"/>
              <w:ind w:firstLine="840" w:firstLineChars="350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会议费</w:t>
            </w:r>
          </w:p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增值税普票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请将参会回执回传或E-mail至会务组</w:t>
            </w:r>
            <w:r>
              <w:rPr>
                <w:rFonts w:hint="eastAsia" w:ascii="宋体" w:hAnsi="宋体" w:cs="宋体"/>
                <w:bCs/>
                <w:spacing w:val="-20"/>
                <w:sz w:val="24"/>
                <w:szCs w:val="24"/>
              </w:rPr>
              <w:t>，会务组将发送详细</w:t>
            </w:r>
            <w:r>
              <w:rPr>
                <w:rFonts w:hint="eastAsia" w:ascii="宋体" w:hAnsi="宋体" w:cs="宋体"/>
                <w:bCs/>
                <w:spacing w:val="-20"/>
                <w:sz w:val="24"/>
                <w:szCs w:val="24"/>
                <w:lang w:eastAsia="zh-CN"/>
              </w:rPr>
              <w:t>报到通知</w:t>
            </w:r>
            <w:r>
              <w:rPr>
                <w:rFonts w:hint="eastAsia" w:ascii="宋体" w:hAnsi="宋体" w:cs="宋体"/>
                <w:bCs/>
                <w:spacing w:val="-20"/>
                <w:sz w:val="24"/>
                <w:szCs w:val="24"/>
              </w:rPr>
              <w:t>。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40" w:lineRule="exact"/>
              <w:ind w:firstLine="823" w:firstLineChars="343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after="50" w:line="0" w:lineRule="atLeast"/>
              <w:ind w:firstLine="705" w:firstLineChars="29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</w:tbl>
    <w:p/>
    <w:p/>
    <w:p/>
    <w:sectPr>
      <w:pgSz w:w="11906" w:h="16838"/>
      <w:pgMar w:top="1440" w:right="128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TVmODJlYmExZjI2MGNiMGQ2NDU0YzA0NWE2ODIifQ=="/>
  </w:docVars>
  <w:rsids>
    <w:rsidRoot w:val="422053B6"/>
    <w:rsid w:val="233D3B5A"/>
    <w:rsid w:val="2CEB3906"/>
    <w:rsid w:val="2DBF1CFD"/>
    <w:rsid w:val="422053B6"/>
    <w:rsid w:val="51FA5725"/>
    <w:rsid w:val="714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1"/>
    <w:pPr>
      <w:ind w:left="781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before="120" w:line="480" w:lineRule="exact"/>
      <w:ind w:firstLine="883" w:firstLineChars="200"/>
      <w:jc w:val="left"/>
    </w:pPr>
    <w:rPr>
      <w:rFonts w:asciiTheme="minorHAnsi" w:hAnsiTheme="minorHAnsi"/>
      <w:sz w:val="24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2024-04-22T09:42:00Z</dcterms:created>
  <dc:creator>冯斌</dc:creator>
  <cp:lastModifiedBy>冯斌</cp:lastModifiedBy>
  <dcterms:modified xsi:type="dcterms:W3CDTF">2024-05-07T09:32:47Z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D3CD87C4DBB04AD68AE5F498AD4BC856_11</vt:lpwstr>
  </property>
</Properties>
</file>