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75" w:tblpY="207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30"/>
        <w:gridCol w:w="1353"/>
        <w:gridCol w:w="1698"/>
        <w:gridCol w:w="1187"/>
        <w:gridCol w:w="568"/>
        <w:gridCol w:w="459"/>
        <w:gridCol w:w="2517"/>
      </w:tblGrid>
      <w:tr w14:paraId="6ACC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19" w:type="dxa"/>
            <w:vAlign w:val="center"/>
          </w:tcPr>
          <w:p w14:paraId="6E60B1C2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712" w:type="dxa"/>
            <w:gridSpan w:val="7"/>
            <w:vAlign w:val="center"/>
          </w:tcPr>
          <w:p w14:paraId="2A8DEF54">
            <w:pPr>
              <w:spacing w:after="50" w:line="0" w:lineRule="atLeast"/>
              <w:rPr>
                <w:rFonts w:ascii="宋体" w:hAnsi="宋体"/>
                <w:b/>
                <w:bCs w:val="0"/>
                <w:sz w:val="24"/>
                <w:szCs w:val="24"/>
                <w:lang w:val="en-GB"/>
              </w:rPr>
            </w:pPr>
          </w:p>
        </w:tc>
      </w:tr>
      <w:tr w14:paraId="24D8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19" w:type="dxa"/>
            <w:vAlign w:val="center"/>
          </w:tcPr>
          <w:p w14:paraId="66287B61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81" w:type="dxa"/>
            <w:gridSpan w:val="3"/>
            <w:vAlign w:val="center"/>
          </w:tcPr>
          <w:p w14:paraId="35D95194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63AC74D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976" w:type="dxa"/>
            <w:gridSpan w:val="2"/>
            <w:vAlign w:val="center"/>
          </w:tcPr>
          <w:p w14:paraId="29D3CFE7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2CFC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 w14:paraId="1C0E9A8D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审 批 人</w:t>
            </w:r>
          </w:p>
        </w:tc>
        <w:tc>
          <w:tcPr>
            <w:tcW w:w="3981" w:type="dxa"/>
            <w:gridSpan w:val="3"/>
            <w:vAlign w:val="center"/>
          </w:tcPr>
          <w:p w14:paraId="69C187F2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8FCB9EE"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976" w:type="dxa"/>
            <w:gridSpan w:val="2"/>
            <w:vAlign w:val="center"/>
          </w:tcPr>
          <w:p w14:paraId="25704625"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44A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19" w:type="dxa"/>
            <w:vAlign w:val="center"/>
          </w:tcPr>
          <w:p w14:paraId="4EECB9F5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系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981" w:type="dxa"/>
            <w:gridSpan w:val="3"/>
            <w:vAlign w:val="center"/>
          </w:tcPr>
          <w:p w14:paraId="42B5B9F1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CA3BAF5"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 w14:paraId="50EC97DE">
            <w:pPr>
              <w:pStyle w:val="2"/>
              <w:spacing w:after="50" w:line="0" w:lineRule="atLeast"/>
              <w:rPr>
                <w:rFonts w:ascii="宋体" w:hAnsi="宋体" w:eastAsia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7F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19" w:type="dxa"/>
            <w:vAlign w:val="center"/>
          </w:tcPr>
          <w:p w14:paraId="0380811E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3981" w:type="dxa"/>
            <w:gridSpan w:val="3"/>
            <w:vAlign w:val="center"/>
          </w:tcPr>
          <w:p w14:paraId="509CB710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EC74255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76" w:type="dxa"/>
            <w:gridSpan w:val="2"/>
            <w:vAlign w:val="center"/>
          </w:tcPr>
          <w:p w14:paraId="693470C3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6E95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0C3E1782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30" w:type="dxa"/>
            <w:vAlign w:val="center"/>
          </w:tcPr>
          <w:p w14:paraId="3A77C1EC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53" w:type="dxa"/>
            <w:vAlign w:val="center"/>
          </w:tcPr>
          <w:p w14:paraId="7B1DAA47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698" w:type="dxa"/>
            <w:vAlign w:val="center"/>
          </w:tcPr>
          <w:p w14:paraId="09DAB04B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 w14:paraId="36E96564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手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976" w:type="dxa"/>
            <w:gridSpan w:val="2"/>
            <w:vAlign w:val="center"/>
          </w:tcPr>
          <w:p w14:paraId="76F47280">
            <w:pPr>
              <w:spacing w:after="50" w:line="0" w:lineRule="atLeast"/>
              <w:jc w:val="center"/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/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箱</w:t>
            </w:r>
          </w:p>
        </w:tc>
      </w:tr>
      <w:tr w14:paraId="3C55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7169E5F8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A27216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ED06E8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7573443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A4EEBAF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7A99D8D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00428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3F23198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D6E9CB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878717A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E9F7717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97FD3DB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3000CCB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35C6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1896783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098241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3AACB4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FE6B27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C1EC48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8721E19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7B7E8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60DF248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6A08B1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BE71E84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C33519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629B7D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98E0712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4439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69B41685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B98E4C6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07DDFF92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286B06A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7A737A50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E722C6B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29FD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319" w:type="dxa"/>
            <w:vAlign w:val="center"/>
          </w:tcPr>
          <w:p w14:paraId="0E3D9FA7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4"/>
                <w:szCs w:val="24"/>
              </w:rPr>
              <w:t>参会类别</w:t>
            </w:r>
          </w:p>
        </w:tc>
        <w:tc>
          <w:tcPr>
            <w:tcW w:w="8712" w:type="dxa"/>
            <w:gridSpan w:val="7"/>
            <w:vAlign w:val="center"/>
          </w:tcPr>
          <w:p w14:paraId="206630CB">
            <w:pPr>
              <w:tabs>
                <w:tab w:val="left" w:pos="420"/>
              </w:tabs>
              <w:jc w:val="left"/>
              <w:rPr>
                <w:rFonts w:hint="default" w:ascii="宋体" w:hAnsi="宋体" w:cs="Arial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参会费用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>：5800元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/人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承办单位：80000元</w:t>
            </w:r>
          </w:p>
          <w:p w14:paraId="040A0B16">
            <w:pPr>
              <w:tabs>
                <w:tab w:val="left" w:pos="420"/>
              </w:tabs>
              <w:jc w:val="left"/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eastAsia="zh-CN"/>
              </w:rPr>
              <w:t>协办单位：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000元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eastAsia="zh-CN"/>
              </w:rPr>
              <w:t>发言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赞助1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000元 </w:t>
            </w:r>
          </w:p>
          <w:p w14:paraId="68FB0E31">
            <w:pPr>
              <w:tabs>
                <w:tab w:val="left" w:pos="420"/>
              </w:tabs>
              <w:jc w:val="left"/>
              <w:rPr>
                <w:rFonts w:ascii="宋体" w:hAnsi="宋体" w:cs="Arial"/>
                <w:sz w:val="24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 w:val="24"/>
                <w:szCs w:val="21"/>
                <w:lang w:eastAsia="zh-CN"/>
              </w:rPr>
              <w:t>展位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赞助：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1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00元  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会刊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eastAsia="zh-CN"/>
              </w:rPr>
              <w:t>彩页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>宣传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000元      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 w:val="24"/>
                <w:szCs w:val="21"/>
              </w:rPr>
              <w:t xml:space="preserve">                  </w:t>
            </w:r>
          </w:p>
        </w:tc>
      </w:tr>
      <w:tr w14:paraId="2AA8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19" w:type="dxa"/>
            <w:vAlign w:val="center"/>
          </w:tcPr>
          <w:p w14:paraId="7BF8A9D9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是否住宿</w:t>
            </w:r>
          </w:p>
        </w:tc>
        <w:tc>
          <w:tcPr>
            <w:tcW w:w="8712" w:type="dxa"/>
            <w:gridSpan w:val="7"/>
            <w:vAlign w:val="center"/>
          </w:tcPr>
          <w:p w14:paraId="64E4093D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单间大床房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双人住标间</w:t>
            </w:r>
          </w:p>
        </w:tc>
      </w:tr>
      <w:tr w14:paraId="133D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319" w:type="dxa"/>
            <w:vAlign w:val="center"/>
          </w:tcPr>
          <w:p w14:paraId="44AC4DE7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8712" w:type="dxa"/>
            <w:gridSpan w:val="7"/>
            <w:vAlign w:val="center"/>
          </w:tcPr>
          <w:p w14:paraId="09AC8D72">
            <w:pPr>
              <w:spacing w:after="50"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帐户名：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eastAsia="zh-CN"/>
              </w:rPr>
              <w:t>北京中环经联环境科技有限公司</w:t>
            </w:r>
          </w:p>
          <w:p w14:paraId="2F8CF26E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开户行：工行北京西四环支行</w:t>
            </w:r>
          </w:p>
          <w:p w14:paraId="6A57F510">
            <w:pPr>
              <w:spacing w:after="50" w:line="0" w:lineRule="atLeast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帐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号：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0200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2077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0920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0152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082</w:t>
            </w:r>
          </w:p>
        </w:tc>
      </w:tr>
      <w:tr w14:paraId="7E57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19" w:type="dxa"/>
            <w:vAlign w:val="center"/>
          </w:tcPr>
          <w:p w14:paraId="505910CA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电汇金额</w:t>
            </w:r>
          </w:p>
        </w:tc>
        <w:tc>
          <w:tcPr>
            <w:tcW w:w="5168" w:type="dxa"/>
            <w:gridSpan w:val="4"/>
            <w:vAlign w:val="center"/>
          </w:tcPr>
          <w:p w14:paraId="1C57216F">
            <w:pPr>
              <w:spacing w:after="50" w:line="0" w:lineRule="atLeast"/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仟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拾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元整</w:t>
            </w:r>
          </w:p>
        </w:tc>
        <w:tc>
          <w:tcPr>
            <w:tcW w:w="1027" w:type="dxa"/>
            <w:gridSpan w:val="2"/>
            <w:vAlign w:val="center"/>
          </w:tcPr>
          <w:p w14:paraId="49775991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小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写</w:t>
            </w:r>
          </w:p>
        </w:tc>
        <w:tc>
          <w:tcPr>
            <w:tcW w:w="2517" w:type="dxa"/>
            <w:vAlign w:val="center"/>
          </w:tcPr>
          <w:p w14:paraId="36DA3F1B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￥：</w:t>
            </w:r>
          </w:p>
        </w:tc>
      </w:tr>
      <w:tr w14:paraId="144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1319" w:type="dxa"/>
            <w:vAlign w:val="center"/>
          </w:tcPr>
          <w:p w14:paraId="12CF0D51">
            <w:pPr>
              <w:spacing w:line="440" w:lineRule="exact"/>
              <w:ind w:right="-57"/>
              <w:jc w:val="center"/>
              <w:rPr>
                <w:rFonts w:ascii="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开票信息</w:t>
            </w:r>
          </w:p>
        </w:tc>
        <w:tc>
          <w:tcPr>
            <w:tcW w:w="5168" w:type="dxa"/>
            <w:gridSpan w:val="4"/>
            <w:vAlign w:val="center"/>
          </w:tcPr>
          <w:p w14:paraId="0934FF85"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名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称：</w:t>
            </w:r>
          </w:p>
          <w:p w14:paraId="723B008C"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纳税人识别号：</w:t>
            </w:r>
          </w:p>
          <w:p w14:paraId="2F6D00A5">
            <w:pPr>
              <w:spacing w:line="480" w:lineRule="exact"/>
              <w:ind w:right="-57"/>
              <w:rPr>
                <w:rFonts w:asci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址、电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话：</w:t>
            </w:r>
          </w:p>
          <w:p w14:paraId="4648AE86">
            <w:pPr>
              <w:spacing w:line="480" w:lineRule="exact"/>
              <w:ind w:right="-57"/>
              <w:rPr>
                <w:rFonts w:asci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3544" w:type="dxa"/>
            <w:gridSpan w:val="3"/>
            <w:vAlign w:val="center"/>
          </w:tcPr>
          <w:p w14:paraId="599A48BA"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请注明：</w:t>
            </w:r>
          </w:p>
          <w:p w14:paraId="6D2A614A">
            <w:pPr>
              <w:spacing w:line="340" w:lineRule="exact"/>
              <w:ind w:firstLine="840" w:firstLineChars="35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会议费</w:t>
            </w:r>
          </w:p>
          <w:p w14:paraId="7058ED4C">
            <w:pPr>
              <w:spacing w:line="340" w:lineRule="exact"/>
              <w:ind w:firstLine="840" w:firstLineChars="350"/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会务费</w:t>
            </w:r>
          </w:p>
          <w:p w14:paraId="4120B08D">
            <w:pPr>
              <w:spacing w:line="340" w:lineRule="exact"/>
              <w:ind w:firstLine="840" w:firstLineChars="3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增值税普票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  <w:p w14:paraId="0B965BD2"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□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4"/>
              </w:rPr>
              <w:t>增值税专用发票</w:t>
            </w:r>
          </w:p>
        </w:tc>
      </w:tr>
      <w:tr w14:paraId="4229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319" w:type="dxa"/>
            <w:vAlign w:val="center"/>
          </w:tcPr>
          <w:p w14:paraId="178A8BBB">
            <w:pPr>
              <w:spacing w:after="50" w:line="0" w:lineRule="atLeas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参会方式</w:t>
            </w:r>
          </w:p>
        </w:tc>
        <w:tc>
          <w:tcPr>
            <w:tcW w:w="5168" w:type="dxa"/>
            <w:gridSpan w:val="4"/>
            <w:vAlign w:val="center"/>
          </w:tcPr>
          <w:p w14:paraId="5B55251C">
            <w:pPr>
              <w:spacing w:after="50" w:line="0" w:lineRule="atLeas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请将参会回执回传或E-mail至会务组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，会务组将发送详细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  <w:lang w:eastAsia="zh-CN"/>
              </w:rPr>
              <w:t>会议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安排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  <w:lang w:eastAsia="zh-CN"/>
              </w:rPr>
              <w:t>通知</w:t>
            </w:r>
            <w:r>
              <w:rPr>
                <w:rFonts w:hint="eastAsia" w:ascii="宋体" w:hAnsi="宋体" w:cs="宋体"/>
                <w:bCs/>
                <w:spacing w:val="-20"/>
                <w:sz w:val="24"/>
                <w:szCs w:val="24"/>
              </w:rPr>
              <w:t>。各参会代表凭证入场。</w:t>
            </w:r>
          </w:p>
        </w:tc>
        <w:tc>
          <w:tcPr>
            <w:tcW w:w="3544" w:type="dxa"/>
            <w:gridSpan w:val="3"/>
            <w:vAlign w:val="center"/>
          </w:tcPr>
          <w:p w14:paraId="65760D47">
            <w:pPr>
              <w:spacing w:line="340" w:lineRule="exact"/>
              <w:ind w:firstLine="823" w:firstLineChars="343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单位印章</w:t>
            </w:r>
          </w:p>
          <w:p w14:paraId="0D1E8BDB">
            <w:pPr>
              <w:spacing w:line="34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5B77FB58">
            <w:pPr>
              <w:spacing w:after="50" w:line="0" w:lineRule="atLeast"/>
              <w:ind w:firstLine="705" w:firstLineChars="294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年   月   日</w:t>
            </w:r>
          </w:p>
        </w:tc>
      </w:tr>
    </w:tbl>
    <w:p w14:paraId="75012A59">
      <w:pPr>
        <w:spacing w:line="0" w:lineRule="atLeast"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“危废产业创新升级暨焚烧处置降本增效技术交流研讨会</w:t>
      </w:r>
      <w:r>
        <w:rPr>
          <w:rFonts w:hint="eastAsia" w:ascii="黑体" w:hAnsi="黑体" w:eastAsia="黑体" w:cs="黑体"/>
          <w:b/>
          <w:bCs w:val="0"/>
          <w:color w:val="000000"/>
          <w:spacing w:val="-6"/>
          <w:sz w:val="32"/>
          <w:szCs w:val="32"/>
        </w:rPr>
        <w:t>”</w:t>
      </w:r>
      <w:r>
        <w:rPr>
          <w:rFonts w:hint="eastAsia" w:ascii="黑体" w:hAnsi="黑体" w:eastAsia="黑体" w:cs="黑体"/>
          <w:b/>
          <w:bCs w:val="0"/>
          <w:color w:val="000000"/>
          <w:spacing w:val="-6"/>
          <w:sz w:val="32"/>
          <w:szCs w:val="32"/>
          <w:lang w:eastAsia="zh-CN"/>
        </w:rPr>
        <w:t>回执</w:t>
      </w:r>
    </w:p>
    <w:p w14:paraId="0C1985A5">
      <w:pPr>
        <w:spacing w:line="0" w:lineRule="atLeast"/>
        <w:ind w:firstLine="240" w:firstLineChars="100"/>
        <w:rPr>
          <w:rFonts w:hint="eastAsia" w:ascii="宋体" w:hAnsi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E7F302">
      <w:pPr>
        <w:spacing w:line="0" w:lineRule="atLeast"/>
        <w:ind w:firstLine="240" w:firstLineChars="100"/>
        <w:jc w:val="left"/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杨琳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15801439634（微同）</w:t>
      </w:r>
    </w:p>
    <w:p w14:paraId="47710499">
      <w:pPr>
        <w:spacing w:line="0" w:lineRule="atLeast"/>
        <w:ind w:firstLine="240" w:firstLineChars="100"/>
        <w:jc w:val="left"/>
        <w:rPr>
          <w:rFonts w:hint="default" w:ascii="Calibri" w:hAnsi="Calibri" w:eastAsia="Calibri" w:cs="Calibri"/>
          <w:sz w:val="23"/>
          <w:szCs w:val="23"/>
          <w:lang w:val="en-US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传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真：010-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62595180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/>
          <w:b w:val="0"/>
          <w:bCs/>
          <w:color w:val="000000" w:themeColor="text1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hbb118@126.com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TkyMmQzODBhNGIyZWY3MTRmNjBiNTg3NzRkYTcifQ=="/>
  </w:docVars>
  <w:rsids>
    <w:rsidRoot w:val="38346FE4"/>
    <w:rsid w:val="00B2494E"/>
    <w:rsid w:val="036839EA"/>
    <w:rsid w:val="056C5A14"/>
    <w:rsid w:val="07C33AA8"/>
    <w:rsid w:val="138228A6"/>
    <w:rsid w:val="13D529D6"/>
    <w:rsid w:val="18E436BB"/>
    <w:rsid w:val="1A703458"/>
    <w:rsid w:val="1EA96F39"/>
    <w:rsid w:val="1FE30229"/>
    <w:rsid w:val="2CBC252D"/>
    <w:rsid w:val="38346FE4"/>
    <w:rsid w:val="385555E4"/>
    <w:rsid w:val="3C2B4FD9"/>
    <w:rsid w:val="439E0787"/>
    <w:rsid w:val="468974CC"/>
    <w:rsid w:val="5A4E32FB"/>
    <w:rsid w:val="623C1919"/>
    <w:rsid w:val="689C2C37"/>
    <w:rsid w:val="72181581"/>
    <w:rsid w:val="72EE408F"/>
    <w:rsid w:val="7810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403</Characters>
  <Lines>0</Lines>
  <Paragraphs>0</Paragraphs>
  <TotalTime>1</TotalTime>
  <ScaleCrop>false</ScaleCrop>
  <LinksUpToDate>false</LinksUpToDate>
  <CharactersWithSpaces>585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2024-10-28T06:00:00Z</dcterms:created>
  <dc:creator>冯斌</dc:creator>
  <cp:lastModifiedBy>Administrator</cp:lastModifiedBy>
  <dcterms:modified xsi:type="dcterms:W3CDTF">2024-10-29T06:09:16Z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767B2089E9B34FA0B501B0A44CA1202D_11</vt:lpwstr>
  </property>
</Properties>
</file>