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/>
        <w:ind w:firstLine="321" w:firstLineChars="10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第五届全国飞灰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eastAsia="zh-CN"/>
        </w:rPr>
        <w:t>综合利用及无害化处置新技术、新设备交流大会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回执表</w:t>
      </w:r>
    </w:p>
    <w:tbl>
      <w:tblPr>
        <w:tblStyle w:val="3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87"/>
        <w:gridCol w:w="568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2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2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2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2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□参会费用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：3200元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/人</w:t>
            </w:r>
            <w:r>
              <w:rPr>
                <w:rFonts w:hint="eastAsia" w:ascii="宋体" w:hAnsi="宋体" w:eastAsia="宋体" w:cs="Arial"/>
                <w:b/>
                <w:bCs/>
                <w:sz w:val="24"/>
                <w:szCs w:val="21"/>
                <w:lang w:eastAsia="zh-CN"/>
              </w:rPr>
              <w:t>（会员九折）</w:t>
            </w:r>
            <w:r>
              <w:rPr>
                <w:rFonts w:hint="eastAsia" w:ascii="宋体" w:hAnsi="宋体" w:eastAsia="宋体" w:cs="Arial"/>
                <w:b/>
                <w:bCs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展位赞助1</w:t>
            </w:r>
            <w:r>
              <w:rPr>
                <w:rFonts w:hint="eastAsia" w:ascii="宋体" w:hAnsi="宋体" w:eastAsia="宋体" w:cs="Arial"/>
                <w:b/>
                <w:bCs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□发言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赞助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会刊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彩页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宣传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t>北京中环经联环境科技有限公司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0200 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  <w:t>2077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0920 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  <w:t>0152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会议费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会务费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安排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。各参会代表凭证入场。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240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0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0" w:firstLineChars="100"/>
        <w:jc w:val="both"/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 琳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15801439634</w:t>
      </w:r>
    </w:p>
    <w:p>
      <w:pPr>
        <w:spacing w:line="0" w:lineRule="atLeast"/>
        <w:ind w:firstLine="240" w:firstLineChars="100"/>
        <w:jc w:val="both"/>
        <w:rPr>
          <w:rFonts w:hint="eastAsia" w:ascii="Calibri" w:hAnsi="Calibri" w:eastAsia="Calibri" w:cs="Calibri"/>
          <w:b/>
          <w:bCs w:val="0"/>
          <w:color w:val="000000" w:themeColor="text1"/>
          <w:sz w:val="23"/>
          <w:szCs w:val="23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传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真：010-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88621390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/>
          <w:b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hbb118@126.com</w:t>
      </w:r>
    </w:p>
    <w:p/>
    <w:p>
      <w:bookmarkStart w:id="0" w:name="_GoBack"/>
      <w:bookmarkEnd w:id="0"/>
    </w:p>
    <w:sectPr>
      <w:headerReference r:id="rId5" w:type="default"/>
      <w:pgSz w:w="11906" w:h="16839"/>
      <w:pgMar w:top="400" w:right="866" w:bottom="0" w:left="8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3AFA447C"/>
    <w:rsid w:val="3AFA447C"/>
    <w:rsid w:val="755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388</Characters>
  <Lines>0</Lines>
  <Paragraphs>0</Paragraphs>
  <TotalTime>2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2025-05-14T06:44:00Z</dcterms:created>
  <dc:creator>冯斌</dc:creator>
  <cp:lastModifiedBy>WPS_1649725711</cp:lastModifiedBy>
  <dcterms:modified xsi:type="dcterms:W3CDTF">2025-05-14T07:54:58Z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C1BE7917267543CAA279B1097AB2B00A_13</vt:lpwstr>
  </property>
  <property fmtid="{D5CDD505-2E9C-101B-9397-08002B2CF9AE}" pid="4" name="KSOTemplateDocerSaveRecord">
    <vt:lpwstr>eyJoZGlkIjoiZDFjNTVmODJlYmExZjI2MGNiMGQ2NDU0YzA0NWE2ODIiLCJ1c2VySWQiOiI1MjQ2ODI3NzYifQ==</vt:lpwstr>
  </property>
</Properties>
</file>